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C8" w:rsidRPr="00782804" w:rsidRDefault="00E21DC8" w:rsidP="00E21DC8">
      <w:pPr>
        <w:shd w:val="clear" w:color="auto" w:fill="FFFFFF"/>
        <w:spacing w:line="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color w:val="525050"/>
          <w:kern w:val="36"/>
          <w:sz w:val="24"/>
          <w:szCs w:val="24"/>
          <w:lang w:eastAsia="ru-RU"/>
        </w:rPr>
      </w:pPr>
    </w:p>
    <w:p w:rsidR="00E21DC8" w:rsidRPr="00782804" w:rsidRDefault="00E21DC8" w:rsidP="00E21DC8">
      <w:pPr>
        <w:shd w:val="clear" w:color="auto" w:fill="FFFFFF"/>
        <w:spacing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525050"/>
          <w:kern w:val="36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b/>
          <w:bCs/>
          <w:color w:val="525050"/>
          <w:kern w:val="36"/>
          <w:sz w:val="24"/>
          <w:szCs w:val="24"/>
          <w:lang w:eastAsia="ru-RU"/>
        </w:rPr>
        <w:t xml:space="preserve">Дизельная электростанция </w:t>
      </w:r>
      <w:proofErr w:type="spellStart"/>
      <w:r w:rsidRPr="00782804">
        <w:rPr>
          <w:rFonts w:ascii="Times New Roman" w:eastAsia="Times New Roman" w:hAnsi="Times New Roman" w:cs="Times New Roman"/>
          <w:b/>
          <w:bCs/>
          <w:color w:val="525050"/>
          <w:kern w:val="36"/>
          <w:sz w:val="24"/>
          <w:szCs w:val="24"/>
          <w:lang w:eastAsia="ru-RU"/>
        </w:rPr>
        <w:t>Broadcrown</w:t>
      </w:r>
      <w:proofErr w:type="spellEnd"/>
      <w:r w:rsidRPr="00782804">
        <w:rPr>
          <w:rFonts w:ascii="Times New Roman" w:eastAsia="Times New Roman" w:hAnsi="Times New Roman" w:cs="Times New Roman"/>
          <w:b/>
          <w:bCs/>
          <w:color w:val="525050"/>
          <w:kern w:val="36"/>
          <w:sz w:val="24"/>
          <w:szCs w:val="24"/>
          <w:lang w:eastAsia="ru-RU"/>
        </w:rPr>
        <w:t xml:space="preserve"> BCJD </w:t>
      </w: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Мощность</w:t>
      </w: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Номинальная100 </w:t>
      </w:r>
      <w:proofErr w:type="spellStart"/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</w:t>
      </w:r>
      <w:proofErr w:type="spellEnd"/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80 кВт</w:t>
      </w: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Резервная110 </w:t>
      </w:r>
      <w:proofErr w:type="spellStart"/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</w:t>
      </w:r>
      <w:proofErr w:type="spellEnd"/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88 кВт</w:t>
      </w: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Напряжение380 В, 3 фазы</w:t>
      </w: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Двигатель</w:t>
      </w: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Deere</w:t>
      </w:r>
      <w:proofErr w:type="spellEnd"/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4045HF158</w:t>
      </w: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исполнения:</w:t>
      </w:r>
    </w:p>
    <w:p w:rsidR="00E21DC8" w:rsidRPr="00782804" w:rsidRDefault="00E21DC8" w:rsidP="00E21DC8">
      <w:pPr>
        <w:shd w:val="clear" w:color="auto" w:fill="FFFFFF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раме В контейнере</w:t>
      </w:r>
    </w:p>
    <w:p w:rsidR="00E21DC8" w:rsidRPr="00782804" w:rsidRDefault="00E21DC8" w:rsidP="00E21DC8">
      <w:pPr>
        <w:shd w:val="clear" w:color="auto" w:fill="FFFFFF"/>
        <w:spacing w:line="0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Дизельная электростанция </w:t>
      </w:r>
      <w:proofErr w:type="spellStart"/>
      <w:r w:rsidRPr="00782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Broadcrown</w:t>
      </w:r>
      <w:proofErr w:type="spellEnd"/>
      <w:r w:rsidRPr="00782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BCJD 110-50 (80 кВт)</w:t>
      </w:r>
    </w:p>
    <w:tbl>
      <w:tblPr>
        <w:tblW w:w="90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0"/>
        <w:gridCol w:w="3645"/>
      </w:tblGrid>
      <w:tr w:rsidR="00E21DC8" w:rsidRPr="00782804" w:rsidTr="00ED0F8C">
        <w:tc>
          <w:tcPr>
            <w:tcW w:w="0" w:type="auto"/>
            <w:gridSpan w:val="2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tooltip="Технические характеристики" w:history="1">
              <w:r w:rsidRPr="00782804">
                <w:rPr>
                  <w:rStyle w:val="aa"/>
                  <w:rFonts w:ascii="Times New Roman" w:eastAsia="Times New Roman" w:hAnsi="Times New Roman" w:cs="Times New Roman"/>
                  <w:color w:val="000000"/>
                  <w:sz w:val="24"/>
                  <w:szCs w:val="24"/>
                  <w:bdr w:val="single" w:sz="6" w:space="5" w:color="E7E7E7" w:frame="1"/>
                  <w:shd w:val="clear" w:color="auto" w:fill="FFFFFF"/>
                  <w:lang w:eastAsia="ru-RU"/>
                </w:rPr>
                <w:t>Технические характеристики</w:t>
              </w:r>
            </w:hyperlink>
            <w:r w:rsidRPr="0078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сила тока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230/400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шума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John</w:t>
            </w:r>
            <w:proofErr w:type="spellEnd"/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Deere</w:t>
            </w:r>
            <w:proofErr w:type="spellEnd"/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4045HF158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цилиндров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вращения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охлаждения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жидкостное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объем двигателя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масляной системы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100% нагрузке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 бака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открытой электростанции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2260x850x1560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электростанции в кожухе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2800x1110x1790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открытой электростанции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</w:t>
            </w:r>
          </w:p>
        </w:tc>
      </w:tr>
      <w:tr w:rsidR="00E21DC8" w:rsidRPr="00782804" w:rsidTr="00ED0F8C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электростанции в кожухе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мощность электростанции (кВт)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Двигатель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двигателя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4045HF158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 размещение цилиндров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рядное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мощность двигателя, кВт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вращения, об/мин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жидкостное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двигателя (л)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масляной системы, л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расход топлива, л/кВт*ч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0.343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50% нагрузке, л/час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13.7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75% нагрузке, л/час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20.6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80% нагрузке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27.50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100% нагрузке, л/час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Производитель генератора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Stamford</w:t>
            </w:r>
            <w:proofErr w:type="spellEnd"/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генератора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UCI 274 C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генератора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Синхронный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Стабильность выходного напряжения, %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Стабильность выходной частоты, %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защиты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 23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Габариты и вес (открытое исполнение)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Габариты, мм - открытое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2260x850x1560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Ёмкость бака, л (на раме)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автономия (при нагрузке 100%), ч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кг - открытая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Габариты и вес (</w:t>
            </w:r>
            <w:proofErr w:type="spellStart"/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шумозащитный</w:t>
            </w:r>
            <w:proofErr w:type="spellEnd"/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кожух)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Габариты, мм - кожух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2800x1110x1790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Ёмкость бака, л (кожух)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E21DC8" w:rsidRPr="00782804" w:rsidTr="00ED0F8C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кг - кожух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</w:t>
            </w:r>
          </w:p>
        </w:tc>
      </w:tr>
    </w:tbl>
    <w:p w:rsidR="00E21DC8" w:rsidRPr="00782804" w:rsidRDefault="00E21DC8" w:rsidP="00E21DC8">
      <w:pPr>
        <w:spacing w:line="0" w:lineRule="atLeast"/>
        <w:rPr>
          <w:rFonts w:ascii="Times New Roman" w:eastAsiaTheme="minorHAnsi" w:hAnsi="Times New Roman" w:cs="Times New Roman"/>
          <w:sz w:val="24"/>
          <w:szCs w:val="24"/>
          <w:lang w:val="en-US"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21DC8" w:rsidRPr="00782804" w:rsidRDefault="00E21DC8" w:rsidP="00E21DC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  <w:r w:rsidRPr="0078280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111AF04" wp14:editId="0E74009A">
            <wp:extent cx="5955665" cy="1717675"/>
            <wp:effectExtent l="0" t="0" r="698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spacing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E21DC8" w:rsidRPr="00782804" w:rsidRDefault="00E21DC8" w:rsidP="00E21DC8">
      <w:pPr>
        <w:spacing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 xml:space="preserve">Дизельный генератор </w:t>
      </w:r>
      <w:proofErr w:type="spellStart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Onis</w:t>
      </w:r>
      <w:proofErr w:type="spellEnd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Visa</w:t>
      </w:r>
      <w:proofErr w:type="spellEnd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JD 201 B </w:t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347C6C0" wp14:editId="43A06D12">
            <wp:extent cx="3811905" cy="1872615"/>
            <wp:effectExtent l="0" t="0" r="0" b="0"/>
            <wp:docPr id="1" name="Рисунок 1" descr="POWERFULL JD 201 B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FULL JD 201 B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0.25pt;height:18pt" o:ole="">
            <v:imagedata r:id="rId8" o:title=""/>
          </v:shape>
          <w:control r:id="rId9" w:name="DefaultOcxName" w:shapeid="_x0000_i1030"/>
        </w:object>
      </w:r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Сравнить </w:t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4"/>
        <w:gridCol w:w="2142"/>
      </w:tblGrid>
      <w:tr w:rsidR="00E21DC8" w:rsidRPr="00782804" w:rsidTr="00ED0F8C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характеристики: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кВт</w:t>
            </w: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JD 201 B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топлива: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дизель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JOHN DEERE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двигателя: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6068HFU74-200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 В</w:t>
            </w: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40.1 л/ч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2472х1095х1963 мм</w:t>
            </w:r>
          </w:p>
        </w:tc>
      </w:tr>
    </w:tbl>
    <w:p w:rsidR="00E21DC8" w:rsidRPr="00782804" w:rsidRDefault="00E21DC8" w:rsidP="00E21DC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spacing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Дизельный генератор </w:t>
      </w:r>
      <w:proofErr w:type="spellStart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Teksan</w:t>
      </w:r>
      <w:proofErr w:type="spellEnd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TJ440BD5C </w:t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номинальная: 320 кВт </w:t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Напряжение: 230/400 В </w:t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Производитель двигателя: </w:t>
      </w:r>
      <w:hyperlink r:id="rId10" w:history="1">
        <w:proofErr w:type="spellStart"/>
        <w:r w:rsidRPr="007828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Baudouin</w:t>
        </w:r>
        <w:proofErr w:type="spellEnd"/>
        <w:r w:rsidRPr="007828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Производитель генератор: </w:t>
      </w:r>
      <w:proofErr w:type="spellStart"/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>Crompton</w:t>
      </w:r>
      <w:proofErr w:type="spellEnd"/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>Greaves</w:t>
      </w:r>
      <w:proofErr w:type="spellEnd"/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 топлива при 75% нагрузке: 63.5 л/ч </w:t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 до капитального ремонта: 25000 </w:t>
      </w:r>
      <w:proofErr w:type="spellStart"/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>м.ч</w:t>
      </w:r>
      <w:proofErr w:type="spellEnd"/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E21DC8" w:rsidRPr="00782804" w:rsidRDefault="00E21DC8" w:rsidP="00E21DC8">
      <w:pPr>
        <w:spacing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E21DC8" w:rsidRPr="00782804" w:rsidRDefault="00E21DC8" w:rsidP="00E21DC8">
      <w:pPr>
        <w:spacing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Дизельный генератор </w:t>
      </w:r>
      <w:proofErr w:type="spellStart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Onis</w:t>
      </w:r>
      <w:proofErr w:type="spellEnd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Visa</w:t>
      </w:r>
      <w:proofErr w:type="spellEnd"/>
      <w:r w:rsidRPr="007828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JD 201 B </w:t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C8523A7" wp14:editId="1AB5AEE3">
            <wp:extent cx="3811905" cy="1872615"/>
            <wp:effectExtent l="0" t="0" r="0" b="0"/>
            <wp:docPr id="2" name="Рисунок 2" descr="POWERFULL JD 201 B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FULL JD 201 B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DC8" w:rsidRPr="00782804" w:rsidRDefault="00E21DC8" w:rsidP="00E21DC8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0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29" type="#_x0000_t75" style="width:20.25pt;height:18pt" o:ole="">
            <v:imagedata r:id="rId8" o:title=""/>
          </v:shape>
          <w:control r:id="rId11" w:name="DefaultOcxName1" w:shapeid="_x0000_i1029"/>
        </w:object>
      </w:r>
      <w:r w:rsidRPr="00782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4"/>
        <w:gridCol w:w="2142"/>
      </w:tblGrid>
      <w:tr w:rsidR="00E21DC8" w:rsidRPr="00782804" w:rsidTr="00ED0F8C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характеристики: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кВт</w:t>
            </w: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JD 201 B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топлива: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дизель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JOHN DEERE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двигателя: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6068HFU74-200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 В</w:t>
            </w: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40.1 л/ч </w:t>
            </w:r>
          </w:p>
        </w:tc>
      </w:tr>
      <w:tr w:rsidR="00E21DC8" w:rsidRPr="00782804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Габариты:</w:t>
            </w:r>
          </w:p>
        </w:tc>
        <w:tc>
          <w:tcPr>
            <w:tcW w:w="0" w:type="auto"/>
            <w:vAlign w:val="center"/>
            <w:hideMark/>
          </w:tcPr>
          <w:p w:rsidR="00E21DC8" w:rsidRPr="00782804" w:rsidRDefault="00E21DC8" w:rsidP="00ED0F8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2472х1095х1963 мм</w:t>
            </w:r>
          </w:p>
        </w:tc>
      </w:tr>
    </w:tbl>
    <w:p w:rsidR="00E21DC8" w:rsidRPr="00782804" w:rsidRDefault="00E21DC8" w:rsidP="00E21DC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0579A" w:rsidRDefault="00E21DC8" w:rsidP="00E21DC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79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Дизель генератор открытого типа</w:t>
      </w:r>
    </w:p>
    <w:p w:rsidR="00E21DC8" w:rsidRPr="0070579A" w:rsidRDefault="00E21DC8" w:rsidP="00E21DC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79A">
        <w:rPr>
          <w:rFonts w:ascii="Times New Roman" w:eastAsia="Times New Roman" w:hAnsi="Times New Roman" w:cs="Times New Roman"/>
          <w:sz w:val="24"/>
          <w:szCs w:val="24"/>
          <w:lang w:eastAsia="ru-RU"/>
        </w:rPr>
        <w:t>АД 200С-Т400-1РМ6C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5"/>
        <w:gridCol w:w="3156"/>
      </w:tblGrid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мощность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кВт / 250 к </w:t>
            </w:r>
            <w:proofErr w:type="spellStart"/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Резервная мощность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 кВт / 275 </w:t>
            </w:r>
            <w:proofErr w:type="spellStart"/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/ 400 В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Гц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фаз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трехфазная</w:t>
            </w:r>
          </w:p>
        </w:tc>
      </w:tr>
      <w:tr w:rsidR="00E21DC8" w:rsidRPr="00E21DC8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дизельный двигатель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DEUTZ BF6M 1015C LA G1A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Синхронный генератор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AZIMUT Z274K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Контроллер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HGM6120</w:t>
            </w:r>
          </w:p>
        </w:tc>
      </w:tr>
    </w:tbl>
    <w:p w:rsidR="00E21DC8" w:rsidRPr="0070579A" w:rsidRDefault="00E21DC8" w:rsidP="00E21DC8">
      <w:pP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4"/>
        <w:gridCol w:w="2359"/>
      </w:tblGrid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на раме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автоматизации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(Д х Ш х В)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 x 1350 x 1810 мм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 кг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100% нагрузке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 л/час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Топливный бак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л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Автономность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 8 часов</w:t>
            </w:r>
          </w:p>
        </w:tc>
      </w:tr>
      <w:tr w:rsidR="00E21DC8" w:rsidRPr="0070579A" w:rsidTr="00ED0F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0" w:type="auto"/>
            <w:vAlign w:val="center"/>
            <w:hideMark/>
          </w:tcPr>
          <w:p w:rsidR="00E21DC8" w:rsidRPr="0070579A" w:rsidRDefault="00E21DC8" w:rsidP="00ED0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года</w:t>
            </w:r>
          </w:p>
        </w:tc>
      </w:tr>
    </w:tbl>
    <w:p w:rsidR="00E21DC8" w:rsidRDefault="00E21DC8" w:rsidP="00E21DC8"/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E21DC8" w:rsidRPr="00782804" w:rsidRDefault="00E21DC8" w:rsidP="00E21DC8">
      <w:pPr>
        <w:pStyle w:val="a6"/>
        <w:spacing w:line="0" w:lineRule="atLeast"/>
        <w:ind w:left="0"/>
        <w:rPr>
          <w:rFonts w:ascii="Times New Roman" w:hAnsi="Times New Roman" w:cs="Times New Roman"/>
          <w:b/>
        </w:rPr>
      </w:pPr>
    </w:p>
    <w:p w:rsidR="00A96572" w:rsidRDefault="00A96572"/>
    <w:sectPr w:rsidR="00A96572" w:rsidSect="005F4607">
      <w:footerReference w:type="default" r:id="rId12"/>
      <w:pgSz w:w="11910" w:h="16840"/>
      <w:pgMar w:top="180" w:right="420" w:bottom="540" w:left="880" w:header="0" w:footer="3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2924808"/>
      <w:docPartObj>
        <w:docPartGallery w:val="Page Numbers (Bottom of Page)"/>
        <w:docPartUnique/>
      </w:docPartObj>
    </w:sdtPr>
    <w:sdtEndPr/>
    <w:sdtContent>
      <w:p w:rsidR="000A1E79" w:rsidRDefault="00E21DC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A1E79" w:rsidRDefault="00E21DC8">
    <w:pPr>
      <w:pStyle w:val="a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5A"/>
    <w:rsid w:val="001C325A"/>
    <w:rsid w:val="00453551"/>
    <w:rsid w:val="0092242F"/>
    <w:rsid w:val="00A96572"/>
    <w:rsid w:val="00DB758A"/>
    <w:rsid w:val="00E21DC8"/>
    <w:rsid w:val="00F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61BE"/>
  <w15:chartTrackingRefBased/>
  <w15:docId w15:val="{CD1D0E0A-7BF0-4D10-B05B-31266BBD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1DC8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67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B267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B267B"/>
    <w:pPr>
      <w:widowControl/>
      <w:autoSpaceDE/>
      <w:autoSpaceDN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6">
    <w:name w:val="Body Text"/>
    <w:basedOn w:val="a"/>
    <w:link w:val="a7"/>
    <w:uiPriority w:val="1"/>
    <w:semiHidden/>
    <w:unhideWhenUsed/>
    <w:qFormat/>
    <w:rsid w:val="00E21DC8"/>
    <w:pPr>
      <w:ind w:left="253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semiHidden/>
    <w:rsid w:val="00E21DC8"/>
    <w:rPr>
      <w:rFonts w:ascii="Cambria" w:eastAsia="Cambria" w:hAnsi="Cambria" w:cs="Cambr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21D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1DC8"/>
    <w:rPr>
      <w:rFonts w:ascii="Cambria" w:eastAsia="Cambria" w:hAnsi="Cambria" w:cs="Cambria"/>
    </w:rPr>
  </w:style>
  <w:style w:type="character" w:styleId="aa">
    <w:name w:val="Hyperlink"/>
    <w:basedOn w:val="a0"/>
    <w:uiPriority w:val="99"/>
    <w:semiHidden/>
    <w:unhideWhenUsed/>
    <w:rsid w:val="00E21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isvisa.com.ru/cache/thumbnails/f8865d83a81604d6e37097e1f4eedb87.jpg" TargetMode="External"/><Relationship Id="rId11" Type="http://schemas.openxmlformats.org/officeDocument/2006/relationships/control" Target="activeX/activeX2.xml"/><Relationship Id="rId5" Type="http://schemas.openxmlformats.org/officeDocument/2006/relationships/image" Target="media/image1.png"/><Relationship Id="rId10" Type="http://schemas.openxmlformats.org/officeDocument/2006/relationships/hyperlink" Target="https://teksan.com.ru/products/dizelnye-dvigateli-baudouin" TargetMode="External"/><Relationship Id="rId4" Type="http://schemas.openxmlformats.org/officeDocument/2006/relationships/hyperlink" Target="https://www.brizmotors.ru/equipment/broadcrown/bcjd110-50/" TargetMode="Externa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</dc:creator>
  <cp:keywords/>
  <dc:description/>
  <cp:lastModifiedBy>KAS</cp:lastModifiedBy>
  <cp:revision>2</cp:revision>
  <dcterms:created xsi:type="dcterms:W3CDTF">2024-09-23T10:05:00Z</dcterms:created>
  <dcterms:modified xsi:type="dcterms:W3CDTF">2024-09-23T10:07:00Z</dcterms:modified>
</cp:coreProperties>
</file>